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2B" w:rsidRDefault="00B47D2B" w:rsidP="00B47D2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D2B" w:rsidRDefault="00B47D2B" w:rsidP="00B47D2B">
      <w:pPr>
        <w:pStyle w:val="ConsPlusNormal"/>
        <w:jc w:val="both"/>
        <w:outlineLvl w:val="0"/>
      </w:pPr>
    </w:p>
    <w:p w:rsidR="00B47D2B" w:rsidRDefault="00B47D2B" w:rsidP="00B47D2B">
      <w:pPr>
        <w:pStyle w:val="ConsPlusNormal"/>
        <w:outlineLvl w:val="0"/>
      </w:pPr>
      <w:r>
        <w:t>Зарегистрировано в Минюсте России 24 сентября 2021 г. N 65129</w:t>
      </w:r>
    </w:p>
    <w:p w:rsidR="00B47D2B" w:rsidRDefault="00B47D2B" w:rsidP="00B47D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D2B" w:rsidRDefault="00B47D2B" w:rsidP="00B47D2B">
      <w:pPr>
        <w:pStyle w:val="ConsPlusNormal"/>
      </w:pPr>
    </w:p>
    <w:p w:rsidR="00B47D2B" w:rsidRDefault="00B47D2B" w:rsidP="00B47D2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47D2B" w:rsidRDefault="00B47D2B" w:rsidP="00B47D2B">
      <w:pPr>
        <w:pStyle w:val="ConsPlusTitle"/>
        <w:jc w:val="center"/>
      </w:pPr>
    </w:p>
    <w:p w:rsidR="00B47D2B" w:rsidRDefault="00B47D2B" w:rsidP="00B47D2B">
      <w:pPr>
        <w:pStyle w:val="ConsPlusTitle"/>
        <w:jc w:val="center"/>
      </w:pPr>
      <w:r>
        <w:t>ПРИКАЗ</w:t>
      </w:r>
    </w:p>
    <w:p w:rsidR="00B47D2B" w:rsidRDefault="00B47D2B" w:rsidP="00B47D2B">
      <w:pPr>
        <w:pStyle w:val="ConsPlusTitle"/>
        <w:jc w:val="center"/>
      </w:pPr>
      <w:r w:rsidRPr="00493365">
        <w:rPr>
          <w:highlight w:val="yellow"/>
        </w:rPr>
        <w:t>от 24 августа 2021 г. N 587</w:t>
      </w:r>
    </w:p>
    <w:p w:rsidR="00B47D2B" w:rsidRDefault="00B47D2B" w:rsidP="00B47D2B">
      <w:pPr>
        <w:pStyle w:val="ConsPlusTitle"/>
        <w:jc w:val="center"/>
      </w:pPr>
    </w:p>
    <w:p w:rsidR="00B47D2B" w:rsidRDefault="00B47D2B" w:rsidP="00B47D2B">
      <w:pPr>
        <w:pStyle w:val="ConsPlusTitle"/>
        <w:jc w:val="center"/>
      </w:pPr>
      <w:r>
        <w:t>ОБ УТВЕРЖДЕНИИ ВЕТЕРИНАРНЫХ ПРАВИЛ</w:t>
      </w:r>
    </w:p>
    <w:p w:rsidR="00B47D2B" w:rsidRDefault="00B47D2B" w:rsidP="00B47D2B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B47D2B" w:rsidRDefault="00B47D2B" w:rsidP="00B47D2B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B47D2B" w:rsidRDefault="00B47D2B" w:rsidP="00B47D2B">
      <w:pPr>
        <w:pStyle w:val="ConsPlusTitle"/>
        <w:jc w:val="center"/>
      </w:pPr>
      <w:r>
        <w:t>КАРАНТИНА И ИНЫХ ОГРАНИЧЕНИЙ, НАПРАВЛЕННЫХ НА ПРЕДОТВРАЩЕНИЕ</w:t>
      </w:r>
    </w:p>
    <w:p w:rsidR="00B47D2B" w:rsidRDefault="00B47D2B" w:rsidP="00B47D2B">
      <w:pPr>
        <w:pStyle w:val="ConsPlusTitle"/>
        <w:jc w:val="center"/>
      </w:pPr>
      <w:r>
        <w:t>РАСПРОСТРАНЕНИЯ И ЛИКВИДАЦИЮ ОЧАГОВ ОСПЫ ОВЕЦ И КОЗ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</w:t>
      </w:r>
      <w:proofErr w:type="gramStart"/>
      <w:r>
        <w:t xml:space="preserve">Собрание законодательства Российской Федерации, 2015, N 29, ст. 4369) и </w:t>
      </w:r>
      <w:hyperlink r:id="rId7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1. Утвердить прилагаемые Ветеринарные </w:t>
      </w:r>
      <w:hyperlink w:anchor="P30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23 января 2018 г. N 24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коз" (зарегистрирован Минюстом России 9 февраля 2018 г., регистрационный N 49997).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jc w:val="right"/>
      </w:pPr>
      <w:r>
        <w:t>Д.Н.ПАТРУШЕВ</w:t>
      </w:r>
    </w:p>
    <w:p w:rsidR="00B47D2B" w:rsidRDefault="00B47D2B" w:rsidP="00B47D2B">
      <w:pPr>
        <w:pStyle w:val="ConsPlusNormal"/>
        <w:jc w:val="right"/>
      </w:pPr>
    </w:p>
    <w:p w:rsidR="00B47D2B" w:rsidRDefault="00B47D2B" w:rsidP="00B47D2B">
      <w:pPr>
        <w:pStyle w:val="ConsPlusNormal"/>
        <w:jc w:val="right"/>
      </w:pPr>
    </w:p>
    <w:p w:rsidR="00B47D2B" w:rsidRDefault="00B47D2B" w:rsidP="00B47D2B">
      <w:pPr>
        <w:pStyle w:val="ConsPlusNormal"/>
        <w:jc w:val="right"/>
      </w:pPr>
    </w:p>
    <w:p w:rsidR="00B47D2B" w:rsidRDefault="00B47D2B" w:rsidP="00B47D2B">
      <w:pPr>
        <w:pStyle w:val="ConsPlusNormal"/>
        <w:jc w:val="right"/>
      </w:pPr>
    </w:p>
    <w:p w:rsidR="00B47D2B" w:rsidRDefault="00B47D2B" w:rsidP="00B47D2B">
      <w:pPr>
        <w:pStyle w:val="ConsPlusNormal"/>
        <w:jc w:val="right"/>
      </w:pPr>
    </w:p>
    <w:p w:rsidR="00B47D2B" w:rsidRDefault="00B47D2B" w:rsidP="00B47D2B">
      <w:pPr>
        <w:pStyle w:val="ConsPlusNormal"/>
        <w:jc w:val="right"/>
        <w:outlineLvl w:val="0"/>
      </w:pPr>
      <w:r>
        <w:t>Утверждены</w:t>
      </w:r>
    </w:p>
    <w:p w:rsidR="00B47D2B" w:rsidRDefault="00B47D2B" w:rsidP="00B47D2B">
      <w:pPr>
        <w:pStyle w:val="ConsPlusNormal"/>
        <w:jc w:val="right"/>
      </w:pPr>
      <w:r>
        <w:t>приказом Минсельхоза России</w:t>
      </w:r>
    </w:p>
    <w:p w:rsidR="00B47D2B" w:rsidRDefault="00B47D2B" w:rsidP="00B47D2B">
      <w:pPr>
        <w:pStyle w:val="ConsPlusNormal"/>
        <w:jc w:val="right"/>
      </w:pPr>
      <w:r>
        <w:t>от 24.08.2021 N 587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B47D2B" w:rsidRDefault="00B47D2B" w:rsidP="00B47D2B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B47D2B" w:rsidRDefault="00B47D2B" w:rsidP="00B47D2B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B47D2B" w:rsidRDefault="00B47D2B" w:rsidP="00B47D2B">
      <w:pPr>
        <w:pStyle w:val="ConsPlusTitle"/>
        <w:jc w:val="center"/>
      </w:pPr>
      <w:r>
        <w:t>КАРАНТИНА И ИНЫХ ОГРАНИЧЕНИЙ, НАПРАВЛЕННЫХ НА ПРЕДОТВРАЩЕНИЕ</w:t>
      </w:r>
    </w:p>
    <w:p w:rsidR="00B47D2B" w:rsidRDefault="00B47D2B" w:rsidP="00B47D2B">
      <w:pPr>
        <w:pStyle w:val="ConsPlusTitle"/>
        <w:jc w:val="center"/>
      </w:pPr>
      <w:r>
        <w:t>РАСПРОСТРАНЕНИЯ И ЛИКВИДАЦИЮ ОЧАГОВ ОСПЫ ОВЕЦ И КОЗ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  <w:outlineLvl w:val="1"/>
      </w:pPr>
      <w:r>
        <w:t>I. Область применения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оспы овец и коз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</w:t>
      </w:r>
      <w:proofErr w:type="gramEnd"/>
      <w:r>
        <w:t xml:space="preserve"> очагов оспы овец и коз (далее - оспа) &lt;1&gt;.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>
        <w:r>
          <w:rPr>
            <w:color w:val="0000FF"/>
          </w:rPr>
          <w:t>Приказ</w:t>
        </w:r>
      </w:hyperlink>
      <w:r>
        <w:t xml:space="preserve"> Минсельхоза России от 19 декабря 2011 г.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 приказами Минсельхоза России от 20 июля 2016 г. N 317 (зарегистрирован Минюстом России 9 августа 2016 г., регистрационный</w:t>
      </w:r>
      <w:proofErr w:type="gramEnd"/>
      <w:r>
        <w:t xml:space="preserve"> </w:t>
      </w:r>
      <w:proofErr w:type="gramStart"/>
      <w:r>
        <w:t>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  <w:proofErr w:type="gramEnd"/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2. </w:t>
      </w:r>
      <w:proofErr w:type="gramStart"/>
      <w:r>
        <w:t>Правилами устанавливаются обязательные требования к организации и проведению мероприятий по ликвидации оспы,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</w:t>
      </w:r>
      <w:proofErr w:type="gramEnd"/>
      <w:r>
        <w:t xml:space="preserve">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  <w:outlineLvl w:val="1"/>
      </w:pPr>
      <w:r>
        <w:t>II. Общая характеристика оспы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Normal"/>
        <w:ind w:firstLine="540"/>
        <w:jc w:val="both"/>
      </w:pPr>
      <w:bookmarkStart w:id="1" w:name="P46"/>
      <w:bookmarkEnd w:id="1"/>
      <w:r>
        <w:t xml:space="preserve">3. Оспа - остро протекающая контагиозная </w:t>
      </w:r>
      <w:r w:rsidRPr="00493365">
        <w:rPr>
          <w:highlight w:val="yellow"/>
        </w:rPr>
        <w:t xml:space="preserve">болезнь овец, коз и других животных, относящихся к подсемейству </w:t>
      </w:r>
      <w:proofErr w:type="spellStart"/>
      <w:r w:rsidRPr="00493365">
        <w:rPr>
          <w:highlight w:val="yellow"/>
        </w:rPr>
        <w:t>Caprinae</w:t>
      </w:r>
      <w:proofErr w:type="spellEnd"/>
      <w:r w:rsidRPr="00493365">
        <w:rPr>
          <w:highlight w:val="yellow"/>
        </w:rPr>
        <w:t xml:space="preserve"> семейства полорогих</w:t>
      </w:r>
      <w:r>
        <w:t xml:space="preserve"> (далее - восприимчивые животные), характерными клиническими признаками которой являются лихорадка, затрудненное дыхание, </w:t>
      </w:r>
      <w:r w:rsidRPr="00493365">
        <w:rPr>
          <w:highlight w:val="yellow"/>
        </w:rPr>
        <w:t>отек век, выделение серозно-слизистого экссудата из глаз и носа, развитие на коже и слизистых оболочках папулезно-пустулезной сыпи</w:t>
      </w:r>
      <w:r>
        <w:t>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4. Возбудитель оспы - </w:t>
      </w:r>
      <w:r w:rsidRPr="00493365">
        <w:rPr>
          <w:highlight w:val="yellow"/>
        </w:rPr>
        <w:t xml:space="preserve">ДНК-содержащий вирус, относящийся к роду </w:t>
      </w:r>
      <w:proofErr w:type="spellStart"/>
      <w:r w:rsidRPr="00493365">
        <w:rPr>
          <w:highlight w:val="yellow"/>
        </w:rPr>
        <w:t>Capripoxvirus</w:t>
      </w:r>
      <w:proofErr w:type="spellEnd"/>
      <w:r>
        <w:t xml:space="preserve"> семейства </w:t>
      </w:r>
      <w:proofErr w:type="spellStart"/>
      <w:r>
        <w:t>Poxviridae</w:t>
      </w:r>
      <w:proofErr w:type="spellEnd"/>
      <w:r>
        <w:t xml:space="preserve"> (далее - возбудитель). Возбудитель устойчив к воздействию факторов внешней среды. В оспенных струпьях возбудитель сохраняется от 1,5 до 6 месяцев, разрушается при гниении, под воздействием солнечных лучей, </w:t>
      </w:r>
      <w:proofErr w:type="spellStart"/>
      <w:r>
        <w:t>жирорастворителей</w:t>
      </w:r>
      <w:proofErr w:type="spellEnd"/>
      <w:r>
        <w:t>, а также при нагревании выше 55 °C.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Инкубационный период болезни составляет от 3 до 14 суток.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5. Источником возбудителя являются больные и переболевшие оспой восприимчивые животные.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6. Возбудитель передается </w:t>
      </w:r>
      <w:r w:rsidRPr="00493365">
        <w:rPr>
          <w:highlight w:val="yellow"/>
        </w:rPr>
        <w:t>контактным, аэрогенным и алиментарным</w:t>
      </w:r>
      <w:r>
        <w:t xml:space="preserve"> путями. Факторами передачи возбудителя являются </w:t>
      </w:r>
      <w:r w:rsidRPr="00493365">
        <w:rPr>
          <w:highlight w:val="yellow"/>
        </w:rPr>
        <w:t>секреты и экскреты больных</w:t>
      </w:r>
      <w:r>
        <w:t xml:space="preserve"> восприимчивых животных, т</w:t>
      </w:r>
      <w:r w:rsidRPr="00493365">
        <w:rPr>
          <w:highlight w:val="yellow"/>
        </w:rPr>
        <w:t>рупы</w:t>
      </w:r>
      <w:r>
        <w:t xml:space="preserve"> больных восприимчивых животных, </w:t>
      </w:r>
      <w:r w:rsidRPr="00493365">
        <w:rPr>
          <w:highlight w:val="yellow"/>
        </w:rPr>
        <w:t>корма, шерсть, пух, объекты окружающей среды</w:t>
      </w:r>
      <w:r>
        <w:t xml:space="preserve">, включая почву, воду, поверхности помещений, оборудования, транспортных и технических средств, инвентарь и другие объекты внешней среды, контаминированные возбудителем, а также </w:t>
      </w:r>
      <w:r w:rsidRPr="00493365">
        <w:rPr>
          <w:highlight w:val="yellow"/>
        </w:rPr>
        <w:lastRenderedPageBreak/>
        <w:t>кровососущие насекомые и клещи</w:t>
      </w:r>
      <w:r>
        <w:t>, являющиеся переносчиками болезни.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  <w:outlineLvl w:val="1"/>
      </w:pPr>
      <w:r>
        <w:t>III. Профилактические мероприятия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7. В целях предотвращения возникновения и распространения оспы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предоставлять по требованиям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>
        <w:t>госветслужбы</w:t>
      </w:r>
      <w:proofErr w:type="spellEnd"/>
      <w:r>
        <w:t>), восприимчивых животных для осмотра;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Статья 5</w:t>
        </w:r>
      </w:hyperlink>
      <w:r>
        <w:t xml:space="preserve"> Закона Российской Федерации от 14 мая 1993 г. N 4979-1 "О ветеринарии".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извещать в течение 24 часов специалистов </w:t>
      </w:r>
      <w:proofErr w:type="spellStart"/>
      <w:r>
        <w:t>госветслужбы</w:t>
      </w:r>
      <w:proofErr w:type="spellEnd"/>
      <w:r>
        <w:t xml:space="preserve"> обо всех случаях внезапного падежа или заболевания восприимчивых животных, а также об изменениях в их поведении, указывающих на возможное заболевание;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 w:rsidRPr="00493365">
        <w:rPr>
          <w:highlight w:val="yellow"/>
        </w:rPr>
        <w:t>принимать меры по изоляции</w:t>
      </w:r>
      <w:r>
        <w:t xml:space="preserve"> подозреваемых в заболевании восприимчивых животных, а также восприимчивых животных, для ухода за которыми применялось оборудование (инвентарь), используемое для ухода за подозреваемыми в заболевании восприимчивыми животными,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помещении, в котором они находились;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выполнять требования специалистов </w:t>
      </w:r>
      <w:proofErr w:type="spellStart"/>
      <w:r>
        <w:t>госветслужбы</w:t>
      </w:r>
      <w:proofErr w:type="spellEnd"/>
      <w: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оспе в соответствии с Ветеринарными </w:t>
      </w:r>
      <w:hyperlink r:id="rId1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41508), с</w:t>
      </w:r>
      <w:proofErr w:type="gramEnd"/>
      <w:r>
        <w:t xml:space="preserve"> изменениями, внесенными приказом Минсельхоза России от 8 декабря 2020 г. N 735 (зарегистрирован Минюстом России 29 января 2021 г., регистрационный N 62284);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 xml:space="preserve">не допускать совместного содержания вакцинированных против оспы и </w:t>
      </w:r>
      <w:proofErr w:type="spellStart"/>
      <w:r w:rsidRPr="00493365">
        <w:rPr>
          <w:highlight w:val="yellow"/>
        </w:rPr>
        <w:t>невакцинированных</w:t>
      </w:r>
      <w:proofErr w:type="spellEnd"/>
      <w:r>
        <w:t xml:space="preserve"> против оспы восприимчивых животных.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8. Для профилактики оспы проводится вакцинация восприимчивых животных, за исключением диких восприимчивых животных, находящихся в состоянии естественной свободы, вакцинами против оспы согласно инструкциям по их применению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&lt;3&gt;.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Абзац второй пункта 3</w:t>
        </w:r>
      </w:hyperlink>
      <w: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</w:t>
      </w:r>
      <w:r>
        <w:lastRenderedPageBreak/>
        <w:t>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 (Собрание законодательства Российской Федерации, 2016, N 24, ст. 3529).</w:t>
      </w:r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  <w:outlineLvl w:val="1"/>
      </w:pPr>
      <w:r>
        <w:t>IV. Мероприятия при подозрении на оспу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9. Основаниями для подозрения на оспу являются: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наличие у восприимчивых животных клинических признаков, характерных для оспы, перечисленных в </w:t>
      </w:r>
      <w:hyperlink w:anchor="P46">
        <w:r>
          <w:rPr>
            <w:color w:val="0000FF"/>
          </w:rPr>
          <w:t>пункте 3</w:t>
        </w:r>
      </w:hyperlink>
      <w:r>
        <w:t xml:space="preserve"> Правил;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выявление оспы в хозяйстве, из которого ввезены восприимчивые животные и корма для них, в течение 30 календарных дней после дня осуществления их ввоза;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искусственное осеменение самок восприимчивых животных спермой, полученной в хозяйстве, в котором выявлена оспа.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10. При наличии оснований для подозрения на оспу владельцы восприимчивых животных обязаны: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оспу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содействовать специалистам </w:t>
      </w:r>
      <w:proofErr w:type="spellStart"/>
      <w:r>
        <w:t>госветслужбы</w:t>
      </w:r>
      <w:proofErr w:type="spellEnd"/>
      <w:r>
        <w:t xml:space="preserve"> в проведении отбора проб биологического и (или) патологического материала восприимчивых животных и направлении проб </w:t>
      </w:r>
      <w:r w:rsidRPr="003A72E0">
        <w:rPr>
          <w:highlight w:val="yellow"/>
        </w:rPr>
        <w:t>в лабораторию</w:t>
      </w:r>
      <w:r>
        <w:t xml:space="preserve"> (испытательный центр) органов и организаций, </w:t>
      </w:r>
      <w:r w:rsidRPr="003A72E0">
        <w:rPr>
          <w:highlight w:val="yellow"/>
        </w:rPr>
        <w:t>входящих в систему Государственной ветеринарной службы Российской Федерации</w:t>
      </w:r>
      <w:r>
        <w:t xml:space="preserve">, </w:t>
      </w:r>
      <w:r w:rsidRPr="003A72E0">
        <w:rPr>
          <w:highlight w:val="yellow"/>
        </w:rPr>
        <w:t>или иную</w:t>
      </w:r>
      <w:r>
        <w:t xml:space="preserve"> лабораторию (испытательный центр), </w:t>
      </w:r>
      <w:r w:rsidRPr="003A72E0">
        <w:rPr>
          <w:highlight w:val="yellow"/>
        </w:rPr>
        <w:t>аккредитованную</w:t>
      </w:r>
      <w:r>
        <w:t xml:space="preserve"> в национальной системе аккредитации, для исследования на оспу (далее - лаборатория) &lt;4&gt;;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Пункт 14</w:t>
        </w:r>
      </w:hyperlink>
      <w: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 г. N 634 (зарегистрирован Минюстом России 24 февраля 2016 г., регистрационный N 41190).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предоставить специалисту </w:t>
      </w:r>
      <w:proofErr w:type="spellStart"/>
      <w:r>
        <w:t>госветслужбы</w:t>
      </w:r>
      <w:proofErr w:type="spellEnd"/>
      <w:r>
        <w:t xml:space="preserve"> сведения о численности имеющихся (имевшихся) в хозяйстве восприимчивых животных с указанием количества павших восприимчивых животных </w:t>
      </w:r>
      <w:proofErr w:type="gramStart"/>
      <w:r>
        <w:t>за</w:t>
      </w:r>
      <w:proofErr w:type="gramEnd"/>
      <w:r>
        <w:t xml:space="preserve"> последние 30 календарных дней.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11. </w:t>
      </w:r>
      <w:r w:rsidRPr="00493365">
        <w:rPr>
          <w:highlight w:val="yellow"/>
        </w:rPr>
        <w:t>До получения результатов диагностических исследований</w:t>
      </w:r>
      <w:r>
        <w:t xml:space="preserve"> на оспу владельцы восприимчивых животных обязаны: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>прекратить убой и вывоз</w:t>
      </w:r>
      <w:r>
        <w:t xml:space="preserve"> восприимчивых животных и продуктов их убоя, а также вывоз кормов для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>прекратить вывоз молока</w:t>
      </w:r>
      <w:r>
        <w:t>, полученного от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прекратить </w:t>
      </w:r>
      <w:r w:rsidRPr="00493365">
        <w:rPr>
          <w:highlight w:val="yellow"/>
        </w:rPr>
        <w:t>вывоз шерсти и пуха</w:t>
      </w:r>
      <w:r>
        <w:t>, полученных от восприимчивых животных;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lastRenderedPageBreak/>
        <w:t>прекратить все перемещения и перегруппировки</w:t>
      </w:r>
      <w:r>
        <w:t xml:space="preserve"> восприимчивых животных внутри хозяйства;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>запретить въезд и выезд</w:t>
      </w:r>
      <w:r>
        <w:t xml:space="preserve">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 проживающих и (или) временно пребывающих на территории хозяйства;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>запретить посещение хозяйств</w:t>
      </w:r>
      <w:r>
        <w:t xml:space="preserve"> посторонними лицами, кроме персонала, выполняющего производственные (технологические) операции, в том числе обслуживание восприимчивых животных, и специалистов </w:t>
      </w:r>
      <w:proofErr w:type="spellStart"/>
      <w:r>
        <w:t>госветслужбы</w:t>
      </w:r>
      <w:proofErr w:type="spellEnd"/>
      <w:r>
        <w:t>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12. </w:t>
      </w:r>
      <w:proofErr w:type="gramStart"/>
      <w:r>
        <w:t>При возникновении подозрения на оспу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</w:t>
      </w:r>
      <w:proofErr w:type="gramStart"/>
      <w:r>
        <w:t>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</w:t>
      </w:r>
      <w:proofErr w:type="gramEnd"/>
      <w:r>
        <w:t xml:space="preserve"> </w:t>
      </w:r>
      <w:proofErr w:type="gramStart"/>
      <w:r>
        <w:t>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оспу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провести отбор проб биологического и (или) патологического материала восприимчивых животных и направление проб в лабораторию.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биологического и (или) патологического материала и направление проб в лабораторию иными специалистами </w:t>
      </w:r>
      <w:proofErr w:type="spellStart"/>
      <w:r>
        <w:t>госветслужбы</w:t>
      </w:r>
      <w:proofErr w:type="spellEnd"/>
      <w:r>
        <w:t>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4" w:name="P92"/>
      <w:bookmarkEnd w:id="4"/>
      <w:r>
        <w:t xml:space="preserve">13. </w:t>
      </w:r>
      <w:proofErr w:type="gramStart"/>
      <w:r>
        <w:t xml:space="preserve">Юридические лица и индивидуальные предприниматели, которые заключили </w:t>
      </w:r>
      <w:proofErr w:type="spellStart"/>
      <w:r>
        <w:t>охотхозяйственные</w:t>
      </w:r>
      <w:proofErr w:type="spellEnd"/>
      <w:r>
        <w:t xml:space="preserve">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</w:t>
      </w:r>
      <w:proofErr w:type="gramEnd"/>
      <w:r>
        <w:t xml:space="preserve"> Федерации" (Собрание законодательства Российской Федерации, 2009, N 30, ст. 3735; </w:t>
      </w:r>
      <w:proofErr w:type="gramStart"/>
      <w:r>
        <w:t xml:space="preserve">2021, N 24, ст. 4188),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ресурсов, - при обнаружении в </w:t>
      </w:r>
      <w:r>
        <w:lastRenderedPageBreak/>
        <w:t>общедоступных охотничьих угодьях и на территориях особо охраняемых природных территорий (далее - ООПТ) регионального значения, федеральные государственные бюджетные учреждения, осуществляющие управление ООПТ федерального значения (далее - природоохранные учреждения), при обнаружении на ООПТ федерального значения</w:t>
      </w:r>
      <w:proofErr w:type="gramEnd"/>
      <w:r>
        <w:t xml:space="preserve">, а также граждане при обнаружении восприимчивых животных с клиническими признаками, характерными для оспы, перечисленными в </w:t>
      </w:r>
      <w:hyperlink w:anchor="P46">
        <w:r>
          <w:rPr>
            <w:color w:val="0000FF"/>
          </w:rPr>
          <w:t>пункте 3</w:t>
        </w:r>
      </w:hyperlink>
      <w:r>
        <w:t xml:space="preserve"> Правил, либо трупов восприимчивых животных должны: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сообщить в течение 24 часов любым доступным способом о подозрении на оспу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содействовать специалистам </w:t>
      </w:r>
      <w:proofErr w:type="spellStart"/>
      <w:r>
        <w:t>госветслужбы</w:t>
      </w:r>
      <w:proofErr w:type="spellEnd"/>
      <w:r>
        <w:t xml:space="preserve"> в проведении отбора проб биологического и (или) патологического материала от восприимчивых животных и направлении проб в лабораторию.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P74">
        <w:r>
          <w:rPr>
            <w:color w:val="0000FF"/>
          </w:rPr>
          <w:t>пунктах 10</w:t>
        </w:r>
      </w:hyperlink>
      <w:r>
        <w:t xml:space="preserve">, </w:t>
      </w:r>
      <w:hyperlink w:anchor="P88">
        <w:r>
          <w:rPr>
            <w:color w:val="0000FF"/>
          </w:rPr>
          <w:t>12</w:t>
        </w:r>
      </w:hyperlink>
      <w:r>
        <w:t xml:space="preserve"> и </w:t>
      </w:r>
      <w:hyperlink w:anchor="P92">
        <w:r>
          <w:rPr>
            <w:color w:val="0000FF"/>
          </w:rPr>
          <w:t>13</w:t>
        </w:r>
      </w:hyperlink>
      <w:r>
        <w:t xml:space="preserve"> Правил, должно сообщить о подозрении на оспу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территориях иных субъектов</w:t>
      </w:r>
      <w:proofErr w:type="gramEnd"/>
      <w:r>
        <w:t xml:space="preserve">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оспу.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15.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оспу в течение 24 часов должен обеспечить направление специалистов </w:t>
      </w:r>
      <w:proofErr w:type="spellStart"/>
      <w:r>
        <w:t>госветслужбы</w:t>
      </w:r>
      <w:proofErr w:type="spellEnd"/>
      <w:r>
        <w:t xml:space="preserve"> в место нахождения восприимчивых животных, подозреваемых в заболевании оспой (далее - предполагаемый эпизоотический очаг), </w:t>
      </w:r>
      <w:proofErr w:type="gramStart"/>
      <w:r>
        <w:t>для</w:t>
      </w:r>
      <w:proofErr w:type="gramEnd"/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клинического осмотра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определения вероятных источников, факторов и предположительного времени заноса возбудителя;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оспы, в том числе с реализованными (вывезенными) восприимчивыми животными и (или) полученной от них продукцией животноводства в течение 30 календарных дней до дня получения информации о подозрении на оспу;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отбора проб биологического и (или) патологического материала от восприимчивых животных и направления проб в лабораторию.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16. </w:t>
      </w:r>
      <w:r w:rsidRPr="00493365">
        <w:rPr>
          <w:highlight w:val="yellow"/>
        </w:rPr>
        <w:t>Должностное лицо</w:t>
      </w:r>
      <w:r>
        <w:t xml:space="preserve"> органа исполнительной власти субъекта Российской Федерации, осуществляющего переданные полномочия в </w:t>
      </w:r>
      <w:r w:rsidRPr="00493365">
        <w:rPr>
          <w:highlight w:val="yellow"/>
        </w:rPr>
        <w:t>области ветеринарии, или подведомственной ему организации</w:t>
      </w:r>
      <w:r>
        <w:t xml:space="preserve"> в течение 24 часов после получения информации, указанной в </w:t>
      </w:r>
      <w:hyperlink w:anchor="P74">
        <w:r>
          <w:rPr>
            <w:color w:val="0000FF"/>
          </w:rPr>
          <w:t>пунктах 10</w:t>
        </w:r>
      </w:hyperlink>
      <w:r>
        <w:t xml:space="preserve">, </w:t>
      </w:r>
      <w:hyperlink w:anchor="P88">
        <w:r>
          <w:rPr>
            <w:color w:val="0000FF"/>
          </w:rPr>
          <w:t>12</w:t>
        </w:r>
      </w:hyperlink>
      <w:r>
        <w:t xml:space="preserve"> и </w:t>
      </w:r>
      <w:hyperlink w:anchor="P92">
        <w:r>
          <w:rPr>
            <w:color w:val="0000FF"/>
          </w:rPr>
          <w:t>13</w:t>
        </w:r>
      </w:hyperlink>
      <w:r>
        <w:t xml:space="preserve"> Правил, должно: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493365">
        <w:rPr>
          <w:highlight w:val="yellow"/>
        </w:rPr>
        <w:t>проинформировать о подозрении на оспу</w:t>
      </w:r>
      <w:r>
        <w:t xml:space="preserve"> главу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3A72E0">
        <w:rPr>
          <w:highlight w:val="yellow"/>
        </w:rPr>
        <w:t>определить количество восприимчивых животных в хозяйствах</w:t>
      </w:r>
      <w:r>
        <w:t xml:space="preserve">, расположенных на территории указанного муниципального образования, а также места и порядок уничтожения </w:t>
      </w:r>
      <w:r>
        <w:lastRenderedPageBreak/>
        <w:t>трупов восприимчивых животных на территории указанного муниципального образования.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Title"/>
        <w:jc w:val="center"/>
        <w:outlineLvl w:val="1"/>
      </w:pPr>
      <w:r>
        <w:t>V. Диагностические мероприятия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17. При возникновении подозрения на оспу специалистами </w:t>
      </w:r>
      <w:proofErr w:type="spellStart"/>
      <w:r>
        <w:t>госветслужбы</w:t>
      </w:r>
      <w:proofErr w:type="spellEnd"/>
      <w:r>
        <w:t xml:space="preserve"> проводится отбор проб биологического и (или) патологического материала: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в случае если подозрение на оспу возникло в изолированно содержащейся группе восприимчивых животных </w:t>
      </w:r>
      <w:r w:rsidRPr="003A72E0">
        <w:rPr>
          <w:highlight w:val="yellow"/>
        </w:rPr>
        <w:t>до 10 голов, пробы крови должны отбираться от каждого</w:t>
      </w:r>
      <w:r>
        <w:t xml:space="preserve"> восприимчивого животного группы;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в случае если подозрение на оспу возникло в группе восприимчивых животных, насчитывающей </w:t>
      </w:r>
      <w:r w:rsidRPr="003A72E0">
        <w:rPr>
          <w:highlight w:val="yellow"/>
        </w:rPr>
        <w:t>10 и более голов, пробы крови должны отбираться от 10 голов</w:t>
      </w:r>
      <w:r>
        <w:t xml:space="preserve"> такой группы.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От восприимчивых животных, за исключением диких восприимчивых животных, находящихся в состоянии естественной свободы, отбираются пр</w:t>
      </w:r>
      <w:r w:rsidRPr="003A72E0">
        <w:rPr>
          <w:highlight w:val="yellow"/>
        </w:rPr>
        <w:t>обы крови с антикоагулянтом и без антикоагулянта или с фактором свертывания</w:t>
      </w:r>
      <w:r>
        <w:t xml:space="preserve"> в объеме 7 мл.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5" w:name="P111"/>
      <w:bookmarkEnd w:id="5"/>
      <w:proofErr w:type="gramStart"/>
      <w:r>
        <w:t xml:space="preserve">От восприимчивых животных, имеющих клинические признаки болезни, указанные в </w:t>
      </w:r>
      <w:hyperlink w:anchor="P46">
        <w:r>
          <w:rPr>
            <w:color w:val="0000FF"/>
          </w:rPr>
          <w:t>пункте 3</w:t>
        </w:r>
      </w:hyperlink>
      <w:r>
        <w:t xml:space="preserve"> Правил, за исключением диких восприимчивых животных, </w:t>
      </w:r>
      <w:r w:rsidRPr="003A72E0">
        <w:rPr>
          <w:highlight w:val="yellow"/>
        </w:rPr>
        <w:t>отбирается содержимое везикул, целые папулы и пустулы</w:t>
      </w:r>
      <w:r>
        <w:t>, отобранные вместе с прилегающей отечной тканью, не менее чем с пяти участков пораженной кожи.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6" w:name="P112"/>
      <w:bookmarkEnd w:id="6"/>
      <w:r w:rsidRPr="003A72E0">
        <w:rPr>
          <w:highlight w:val="yellow"/>
        </w:rPr>
        <w:t>От трупов павших восприимчивых животных отбираются пораженные участки кожи и</w:t>
      </w:r>
      <w:r>
        <w:t xml:space="preserve"> </w:t>
      </w:r>
      <w:r w:rsidRPr="003A72E0">
        <w:rPr>
          <w:highlight w:val="yellow"/>
        </w:rPr>
        <w:t>подкожной клетчатки без признаков нагноения</w:t>
      </w:r>
      <w:r>
        <w:t xml:space="preserve"> размером 10 x 10 см, </w:t>
      </w:r>
      <w:r w:rsidRPr="003A72E0">
        <w:rPr>
          <w:highlight w:val="yellow"/>
        </w:rPr>
        <w:t>фрагменты пораженных легких</w:t>
      </w:r>
      <w:r>
        <w:t xml:space="preserve"> - не менее 10 г и пораженные </w:t>
      </w:r>
      <w:r w:rsidRPr="003A72E0">
        <w:rPr>
          <w:highlight w:val="yellow"/>
        </w:rPr>
        <w:t>лимфатические узлы целиком</w:t>
      </w:r>
      <w:r>
        <w:t xml:space="preserve"> - не более чем от трех трупов.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При наличии в группе восприимчивых животных с клиническими признаками болезни, указанными в </w:t>
      </w:r>
      <w:hyperlink w:anchor="P46">
        <w:r>
          <w:rPr>
            <w:color w:val="0000FF"/>
          </w:rPr>
          <w:t>пункте 3</w:t>
        </w:r>
      </w:hyperlink>
      <w:r>
        <w:t xml:space="preserve"> Правил, пробы отбираются от таких животных с учетом положений настоящего пункта.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При невозможности получения проб биологического и (или) патологического материала в количестве, указанном в </w:t>
      </w:r>
      <w:hyperlink w:anchor="P111">
        <w:r>
          <w:rPr>
            <w:color w:val="0000FF"/>
          </w:rPr>
          <w:t>абзацах пятом</w:t>
        </w:r>
      </w:hyperlink>
      <w:r>
        <w:t xml:space="preserve"> и </w:t>
      </w:r>
      <w:hyperlink w:anchor="P112">
        <w:r>
          <w:rPr>
            <w:color w:val="0000FF"/>
          </w:rPr>
          <w:t>шестом</w:t>
        </w:r>
      </w:hyperlink>
      <w:r>
        <w:t xml:space="preserve"> настоящего пункта, пробы биологического (патологического) материала должны отбираться в максимально возможном количестве.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18. Упаковка проб биологического и (или) патологического материала и его транспортирование должны обеспечивать их сохранность и пригодность для исследований в течение срока транспортировки. Пробы биологического и (или) патологического материала охлаждаются, а на период транспортирования помещаются в термос со льдом или охладителем.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Контейнеры, емкости с пробами биологического и (или) патологического материала должны быть упакованы и опечатаны.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В сопроводительном письме к пробам биологического и (или) патологического материала должны быть указаны дата, время отбора проб, дата последней вакцинации против оспы, номер серии использованной вакцины, адрес места отбора проб, перечень проб, основания для подозрения на оспу, адрес и телефоны специалиста </w:t>
      </w:r>
      <w:proofErr w:type="spellStart"/>
      <w:r>
        <w:t>госветслужбы</w:t>
      </w:r>
      <w:proofErr w:type="spellEnd"/>
      <w:r>
        <w:t>, осуществившего отбор проб.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Пробы биологического и (или) патологического материала должны быть доставлены в лабораторию специалистом </w:t>
      </w:r>
      <w:proofErr w:type="spellStart"/>
      <w:r>
        <w:t>госветслужбы</w:t>
      </w:r>
      <w:proofErr w:type="spellEnd"/>
      <w:r>
        <w:t xml:space="preserve"> в течение 24 часов с момента отбора.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19. Лабораторные исследования проб биологического и (или) патологического материала проводятся с использованием следующих методов: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3A72E0">
        <w:rPr>
          <w:highlight w:val="yellow"/>
        </w:rPr>
        <w:lastRenderedPageBreak/>
        <w:t>выделение возбудителя на развивающихся эмбрионах кур</w:t>
      </w:r>
      <w:r>
        <w:t xml:space="preserve"> или на чувствительной культуре клеток </w:t>
      </w:r>
      <w:r w:rsidRPr="003A72E0">
        <w:rPr>
          <w:highlight w:val="yellow"/>
        </w:rPr>
        <w:t>с последующей его идентификацией в реакции нейтрализации</w:t>
      </w:r>
      <w:r>
        <w:t xml:space="preserve"> (далее - РН) и (</w:t>
      </w:r>
      <w:r w:rsidRPr="003A72E0">
        <w:rPr>
          <w:highlight w:val="yellow"/>
        </w:rPr>
        <w:t>или) с использованием полимеразной цепной реакции</w:t>
      </w:r>
      <w:r>
        <w:t xml:space="preserve"> (далее - ПЦР);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и (или) </w:t>
      </w:r>
      <w:r w:rsidRPr="003A72E0">
        <w:rPr>
          <w:highlight w:val="yellow"/>
        </w:rPr>
        <w:t>обнаружение генетического материала возбудителя методом ПЦР</w:t>
      </w:r>
      <w:r>
        <w:t>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20. Диагноз на оспу считается установленным, если получен один из следующих результатов: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выделен и идентифицирован в РН и (или) в ПЦР возбудитель и (или) обнаружен его генетический материал методом ПЦР.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21. Руководитель лаборатории </w:t>
      </w:r>
      <w:r w:rsidRPr="003A72E0">
        <w:rPr>
          <w:highlight w:val="yellow"/>
        </w:rPr>
        <w:t>в течение 12 часов</w:t>
      </w:r>
      <w:r>
        <w:t xml:space="preserve"> после получения результатов лабораторных исследований в письменной форме должен </w:t>
      </w:r>
      <w:r w:rsidRPr="003A72E0">
        <w:rPr>
          <w:highlight w:val="yellow"/>
        </w:rPr>
        <w:t>проинформировать руководителя органа</w:t>
      </w:r>
      <w:r>
        <w:t xml:space="preserve"> исполнительной власти соответствующего субъекта Российской Федерации, осуществляющего переданные полномочия </w:t>
      </w:r>
      <w:r w:rsidRPr="003A72E0">
        <w:rPr>
          <w:highlight w:val="yellow"/>
        </w:rPr>
        <w:t>в области ветеринарии</w:t>
      </w:r>
      <w:r>
        <w:t xml:space="preserve">, специалиста </w:t>
      </w:r>
      <w:proofErr w:type="spellStart"/>
      <w:r>
        <w:t>госветслужбы</w:t>
      </w:r>
      <w:proofErr w:type="spellEnd"/>
      <w:r>
        <w:t>, направившего биологический и (или) патологический материал на исследования, о полученных результатах.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В случае установления диагноза на оспу руководитель лаборатории в течение 12 часов после получения результатов лабораторных исследований в письменной форме должен </w:t>
      </w:r>
      <w:r w:rsidRPr="003A72E0">
        <w:rPr>
          <w:highlight w:val="yellow"/>
        </w:rPr>
        <w:t>проинформировать федеральный орган исполнительной власти в области нормативно-правового регулирования в ветеринарии</w:t>
      </w:r>
      <w:r>
        <w:t>, а также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</w:t>
      </w:r>
      <w:proofErr w:type="gramEnd"/>
      <w:r>
        <w:t>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 w:rsidRPr="003A72E0">
        <w:rPr>
          <w:highlight w:val="yellow"/>
        </w:rPr>
        <w:t>Руководитель органа</w:t>
      </w:r>
      <w:r>
        <w:t xml:space="preserve"> исполнительной власти субъекта Российской Федерации, осуществляющего переданные полномочия </w:t>
      </w:r>
      <w:r w:rsidRPr="003A72E0">
        <w:rPr>
          <w:highlight w:val="yellow"/>
        </w:rPr>
        <w:t>в области ветеринарии</w:t>
      </w:r>
      <w:r>
        <w:t xml:space="preserve">, </w:t>
      </w:r>
      <w:r w:rsidRPr="003A72E0">
        <w:rPr>
          <w:highlight w:val="yellow"/>
        </w:rPr>
        <w:t>в течение 24 часов</w:t>
      </w:r>
      <w:r>
        <w:t xml:space="preserve"> после установления диагноза на оспу должен направить в письменной форме информацию о возникновении оспы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</w:t>
      </w:r>
      <w:r w:rsidRPr="003A72E0">
        <w:rPr>
          <w:highlight w:val="yellow"/>
        </w:rPr>
        <w:t>высшему должностному лицу</w:t>
      </w:r>
      <w:r>
        <w:t xml:space="preserve"> субъекта Российской Федерации) (далее - руководитель высшего исполнительного органа государственной власти субъекта</w:t>
      </w:r>
      <w:proofErr w:type="gramEnd"/>
      <w:r>
        <w:t xml:space="preserve"> </w:t>
      </w:r>
      <w:proofErr w:type="gramStart"/>
      <w:r>
        <w:t xml:space="preserve">Российской Федерации), в </w:t>
      </w:r>
      <w:r w:rsidRPr="003A72E0">
        <w:rPr>
          <w:highlight w:val="yellow"/>
        </w:rPr>
        <w:t>федеральный орган исполнительной власти в области нормативно-правового регулирования</w:t>
      </w:r>
      <w:r>
        <w:t xml:space="preserve"> в ветеринарии, федеральный орган исполнительной власти </w:t>
      </w:r>
      <w:r w:rsidRPr="003A72E0">
        <w:rPr>
          <w:highlight w:val="yellow"/>
        </w:rPr>
        <w:t>в области ветеринарного надзора</w:t>
      </w:r>
      <w:r>
        <w:t xml:space="preserve">, в ветеринарные (ветеринарно-санитарные) службы федеральных органов исполнительной власти в </w:t>
      </w:r>
      <w:r w:rsidRPr="003A72E0">
        <w:rPr>
          <w:highlight w:val="yellow"/>
        </w:rPr>
        <w:t>области обороны, в сфере внутренних дел, в сфере деятельности войск национальной гвардии</w:t>
      </w:r>
      <w:r>
        <w:t xml:space="preserve"> Российской Федерации, в сфере </w:t>
      </w:r>
      <w:r w:rsidRPr="003A72E0">
        <w:rPr>
          <w:highlight w:val="yellow"/>
        </w:rPr>
        <w:t>исполнения наказаний</w:t>
      </w:r>
      <w:r>
        <w:t xml:space="preserve">, в сфере </w:t>
      </w:r>
      <w:r w:rsidRPr="003A72E0">
        <w:rPr>
          <w:highlight w:val="yellow"/>
        </w:rPr>
        <w:t>государственной охраны и в области обеспечения безопасности</w:t>
      </w:r>
      <w:r>
        <w:t xml:space="preserve">, в </w:t>
      </w:r>
      <w:r w:rsidRPr="003A72E0">
        <w:rPr>
          <w:highlight w:val="yellow"/>
        </w:rPr>
        <w:t>природоохранные учреждения</w:t>
      </w:r>
      <w:proofErr w:type="gramEnd"/>
      <w:r>
        <w:t xml:space="preserve">, органы государственной власти субъектов Российской Федерации, уполномоченные </w:t>
      </w:r>
      <w:r w:rsidRPr="003A72E0">
        <w:rPr>
          <w:highlight w:val="yellow"/>
        </w:rPr>
        <w:t>в области охоты и сохранения охотничьих ресурсов</w:t>
      </w:r>
      <w:r>
        <w:t>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При установлении диагноза на оспу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</w:t>
      </w:r>
      <w:proofErr w:type="gramEnd"/>
      <w:r>
        <w:t xml:space="preserve"> которого расположен соответствующий объект), осуществляющего переданные полномочия в области ветеринарии, или подведомственной ему организации и по вопросам осуществления на подведомственных объектах мероприятий, предусмотренных Правилами.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lastRenderedPageBreak/>
        <w:t xml:space="preserve">24. </w:t>
      </w:r>
      <w:proofErr w:type="gramStart"/>
      <w:r>
        <w:t>В случае если в результате проведенных лабораторных исследований диагноз на оспу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</w:t>
      </w:r>
      <w:proofErr w:type="gramEnd"/>
      <w:r>
        <w:t xml:space="preserve">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биологического и (или) патологического материала поступили с объекта, подведомственного указанным органам или учреждениям.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>
        <w:t>неустановлении</w:t>
      </w:r>
      <w:proofErr w:type="spellEnd"/>
      <w:r>
        <w:t xml:space="preserve"> диагноза на оспу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  <w:proofErr w:type="gramEnd"/>
    </w:p>
    <w:p w:rsidR="00B47D2B" w:rsidRDefault="00B47D2B" w:rsidP="00B47D2B">
      <w:pPr>
        <w:pStyle w:val="ConsPlusNormal"/>
        <w:jc w:val="center"/>
      </w:pPr>
    </w:p>
    <w:p w:rsidR="00B47D2B" w:rsidRDefault="00B47D2B" w:rsidP="00B47D2B">
      <w:pPr>
        <w:pStyle w:val="ConsPlusTitle"/>
        <w:jc w:val="center"/>
        <w:outlineLvl w:val="1"/>
      </w:pPr>
      <w:r>
        <w:t xml:space="preserve">VI. Установление карантина, </w:t>
      </w:r>
      <w:proofErr w:type="gramStart"/>
      <w:r>
        <w:t>ограничительные</w:t>
      </w:r>
      <w:proofErr w:type="gramEnd"/>
    </w:p>
    <w:p w:rsidR="00B47D2B" w:rsidRDefault="00B47D2B" w:rsidP="00B47D2B">
      <w:pPr>
        <w:pStyle w:val="ConsPlusTitle"/>
        <w:jc w:val="center"/>
      </w:pPr>
      <w:r>
        <w:t>и иные мероприятия, направленные на ликвидацию очагов оспы,</w:t>
      </w:r>
    </w:p>
    <w:p w:rsidR="00B47D2B" w:rsidRDefault="00B47D2B" w:rsidP="00B47D2B">
      <w:pPr>
        <w:pStyle w:val="ConsPlusTitle"/>
        <w:jc w:val="center"/>
      </w:pPr>
      <w:r>
        <w:t>а также на предотвращение ее распространения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26.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оспу в течение 24 часов с момента установления диагноза на оспу должен: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направить на рассмотрение руководителю высшего исполнительного органа государственной власти субъекта Российской Федерации </w:t>
      </w:r>
      <w:r w:rsidRPr="006667D8">
        <w:rPr>
          <w:highlight w:val="yellow"/>
        </w:rPr>
        <w:t>представление об установлении ограничительных мероприятий</w:t>
      </w:r>
      <w:r>
        <w:t xml:space="preserve"> (карантина);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оспу</w:t>
      </w:r>
      <w:proofErr w:type="gramEnd"/>
      <w:r>
        <w:t xml:space="preserve"> у восприимчивых животных, содержащихся на объектах, подведомственных указанным органам или учреждениям;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обеспечить проведение заседания специальной противоэпизоотической комиссии &lt;5&gt; соответствующего субъекта Российской Федерации;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Статья 17</w:t>
        </w:r>
      </w:hyperlink>
      <w:r>
        <w:t xml:space="preserve"> Закона Российской Федерации от 14 мая 1993 г. N 4979-1 "О ветеринарии".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установления диагноза на оспу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</w:t>
      </w:r>
      <w:proofErr w:type="gramEnd"/>
      <w:r>
        <w:t xml:space="preserve"> должностных лиц указанных органов, представленных не позднее 12 часов с момента получения информации об установлении диагноза на оспу в соответствии с </w:t>
      </w:r>
      <w:hyperlink w:anchor="P125">
        <w:r>
          <w:rPr>
            <w:color w:val="0000FF"/>
          </w:rPr>
          <w:t>пунктом 21</w:t>
        </w:r>
      </w:hyperlink>
      <w:r>
        <w:t xml:space="preserve"> Правил;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разработать и утвердить план мероприятий по ликвидации эпизоотического очага оспы и предотвращения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>В случае установления диагноза на оспу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оспы и предотвращению распространения возбудителя осуществляется с учетом предложений</w:t>
      </w:r>
      <w:proofErr w:type="gramEnd"/>
      <w:r>
        <w:t xml:space="preserve"> должностных лиц указанных органов, представленных не позднее 12 часов с момента получения информации об установлении диагноза на оспу в соответствии с </w:t>
      </w:r>
      <w:hyperlink w:anchor="P125">
        <w:r>
          <w:rPr>
            <w:color w:val="0000FF"/>
          </w:rPr>
          <w:t>пунктом 21</w:t>
        </w:r>
      </w:hyperlink>
      <w:r>
        <w:t xml:space="preserve"> Правил.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27.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28.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место нахождения источника и факторов передачи возбудителя</w:t>
      </w:r>
      <w:r>
        <w:t xml:space="preserve"> в тех границах, в которых возможна его передача восприимчивым животным (далее - </w:t>
      </w:r>
      <w:r w:rsidRPr="006667D8">
        <w:rPr>
          <w:highlight w:val="yellow"/>
        </w:rPr>
        <w:t>эпизоотический очаг</w:t>
      </w:r>
      <w:r>
        <w:t>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территория, прилегающая к эпизоотическому очагу</w:t>
      </w:r>
      <w:r>
        <w:t xml:space="preserve">, радиус которой составляет </w:t>
      </w:r>
      <w:r w:rsidRPr="006667D8">
        <w:rPr>
          <w:highlight w:val="yellow"/>
        </w:rPr>
        <w:t>от 1 до 5 км</w:t>
      </w:r>
      <w:r>
        <w:t xml:space="preserve"> от его границ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</w:t>
      </w:r>
      <w:r w:rsidRPr="006667D8">
        <w:rPr>
          <w:highlight w:val="yellow"/>
        </w:rPr>
        <w:t>неблагополучный пункт</w:t>
      </w:r>
      <w:r>
        <w:t>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территория, </w:t>
      </w:r>
      <w:r w:rsidRPr="006667D8">
        <w:rPr>
          <w:highlight w:val="yellow"/>
        </w:rPr>
        <w:t>прилегающая к неблагополучному пункту</w:t>
      </w:r>
      <w:r>
        <w:t xml:space="preserve">, радиус которой составляет </w:t>
      </w:r>
      <w:r w:rsidRPr="006667D8">
        <w:rPr>
          <w:highlight w:val="yellow"/>
        </w:rPr>
        <w:t>от 10 до 20 км</w:t>
      </w:r>
      <w:r>
        <w:t xml:space="preserve"> от его границ и зависит от 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в этой зоне (далее - </w:t>
      </w:r>
      <w:r w:rsidRPr="006667D8">
        <w:rPr>
          <w:highlight w:val="yellow"/>
        </w:rPr>
        <w:t>угрожаемая зона</w:t>
      </w:r>
      <w:r>
        <w:t>).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29. </w:t>
      </w:r>
      <w:r w:rsidRPr="006667D8">
        <w:rPr>
          <w:highlight w:val="yellow"/>
        </w:rPr>
        <w:t>Должностное лицо</w:t>
      </w:r>
      <w:r>
        <w:t xml:space="preserve"> организации, </w:t>
      </w:r>
      <w:r w:rsidRPr="006667D8">
        <w:rPr>
          <w:highlight w:val="yellow"/>
        </w:rPr>
        <w:t>подведомственной органу исполнительной власти субъекта</w:t>
      </w:r>
      <w:r>
        <w:t xml:space="preserve"> Российской Федерации, осуществляющего переданные полномочия в области ветеринарии, </w:t>
      </w:r>
      <w:r w:rsidRPr="006667D8">
        <w:rPr>
          <w:highlight w:val="yellow"/>
        </w:rPr>
        <w:t>должно проинформировать население и главу муниципального образования</w:t>
      </w:r>
      <w:r>
        <w:t xml:space="preserve"> о возникновении эпизоотического очага.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30.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угрожаемой зоне.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bookmarkStart w:id="8" w:name="P155"/>
      <w:bookmarkEnd w:id="8"/>
      <w:r>
        <w:t xml:space="preserve">31. </w:t>
      </w:r>
      <w:r w:rsidRPr="006667D8">
        <w:rPr>
          <w:highlight w:val="yellow"/>
        </w:rPr>
        <w:t>В эпизоотическом очаге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lastRenderedPageBreak/>
        <w:t>а) з</w:t>
      </w:r>
      <w:r w:rsidRPr="006667D8">
        <w:rPr>
          <w:highlight w:val="yellow"/>
        </w:rPr>
        <w:t>апрещается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лечение больных</w:t>
      </w:r>
      <w:r>
        <w:t xml:space="preserve">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</w:r>
      <w:proofErr w:type="spellStart"/>
      <w:r>
        <w:t>госветслужбы</w:t>
      </w:r>
      <w:proofErr w:type="spellEnd"/>
      <w:r>
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ввод (ввоз), вывод (вывоз) животных всех видов;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кормов</w:t>
      </w:r>
      <w:r>
        <w:t>, с которыми могли иметь контакт больные восприимчивые животные;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молока</w:t>
      </w:r>
      <w:r>
        <w:t>, полученного от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сбор и вывоз спермы</w:t>
      </w:r>
      <w:r>
        <w:t xml:space="preserve">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стрижка, сбор пуха, вывоз шерсти и пуха</w:t>
      </w:r>
      <w:r>
        <w:t xml:space="preserve">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снятие шкур с трупов</w:t>
      </w:r>
      <w:r>
        <w:t xml:space="preserve"> павших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по обеспечению жизнедеятельности людей, проживающих и (или) временно пребывающих на территории хозяйства);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охота на восприимчивых</w:t>
      </w:r>
      <w:r>
        <w:t xml:space="preserve"> животных, отнесенных к охотничьим ресурсам &lt;6&gt;, за исключением охоты в целях регулирования численности охотничьих ресурсов &lt;7&gt;;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Статья 11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Статья 16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б) осуществляется: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 w:rsidRPr="006667D8">
        <w:rPr>
          <w:highlight w:val="yellow"/>
        </w:rPr>
        <w:t>изъятие восприимчивых животных</w:t>
      </w:r>
      <w:r>
        <w:t xml:space="preserve"> и (или) продуктов животноводства, полученных от восприимчивых животных, за исключением шерсти и пуха, заготовленных в хозяйстве до дня установления ограничительных мероприятий (карантина), </w:t>
      </w:r>
      <w:r w:rsidRPr="006667D8">
        <w:rPr>
          <w:highlight w:val="yellow"/>
        </w:rPr>
        <w:t>в течение 7 календарных дней со дня принятия решения об организации и проведении изъяти</w:t>
      </w:r>
      <w:r>
        <w:t xml:space="preserve">я восприимчивых животных и (или) продуктов животноводства руководителем высшего исполнительного органа государственной власти субъекта Российской Федерации в соответствии с </w:t>
      </w:r>
      <w:hyperlink r:id="rId18">
        <w:r>
          <w:rPr>
            <w:color w:val="0000FF"/>
          </w:rPr>
          <w:t>Правилами</w:t>
        </w:r>
      </w:hyperlink>
      <w:r>
        <w:t xml:space="preserve"> изъятия животных</w:t>
      </w:r>
      <w:proofErr w:type="gramEnd"/>
      <w:r>
        <w:t xml:space="preserve"> и (или)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2502; 2021, N 3, ст. 597). Убой изъятых восприимчивых животных осуществляется бескровным методом. Трупы изъятых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19">
        <w:r>
          <w:rPr>
            <w:color w:val="0000FF"/>
          </w:rPr>
          <w:t>статьей 2.1</w:t>
        </w:r>
      </w:hyperlink>
      <w:r>
        <w:t xml:space="preserve"> Закона Российской Федерации от 14 мая 1993 г. N 4979-1 "О ветеринарии";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lastRenderedPageBreak/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>дезинфекционная обработка одежды и обуви при выходе с территории эпизоотического очага, которые должны осуществляться парами формальдегида в пароформалиновой камере в течение 1 часа при температуре 57 - 60 °C,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или другими дезинфицирующими растворами с высокой </w:t>
      </w:r>
      <w:proofErr w:type="spellStart"/>
      <w:r>
        <w:t>вирулицидной</w:t>
      </w:r>
      <w:proofErr w:type="spellEnd"/>
      <w:r>
        <w:t xml:space="preserve"> активностью в отношении возбудителя согласно инструкциям по их применению;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дезинфекционная обработка транспортных средств при их выезде с территории эпизоотического очага, для которой должны применяться 1,5-процентный формальдегид или 3-процентный </w:t>
      </w:r>
      <w:proofErr w:type="spellStart"/>
      <w:r>
        <w:t>фоспар</w:t>
      </w:r>
      <w:proofErr w:type="spellEnd"/>
      <w:r>
        <w:t xml:space="preserve"> или </w:t>
      </w:r>
      <w:proofErr w:type="spellStart"/>
      <w:r>
        <w:t>парасод</w:t>
      </w:r>
      <w:proofErr w:type="spellEnd"/>
      <w:r>
        <w:t xml:space="preserve">, или 1,5-процентный </w:t>
      </w:r>
      <w:proofErr w:type="spellStart"/>
      <w:r>
        <w:t>параформ</w:t>
      </w:r>
      <w:proofErr w:type="spellEnd"/>
      <w:r>
        <w:t xml:space="preserve">, приготовленный на 0,5-процентном растворе едкого натра, или 5-процентный хлорамин, или другие дезинфицирующие растворы с высокой </w:t>
      </w:r>
      <w:proofErr w:type="spellStart"/>
      <w:r>
        <w:t>вирулицидной</w:t>
      </w:r>
      <w:proofErr w:type="spellEnd"/>
      <w:r>
        <w:t xml:space="preserve"> активностью в отношении возбудителя согласно инструкциям по их применению;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обеспечение отсутствия на территории эпизоотического очага животных без владельцев</w:t>
      </w:r>
      <w:r>
        <w:t xml:space="preserve"> &lt;8&gt;;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0">
        <w:r>
          <w:rPr>
            <w:color w:val="0000FF"/>
          </w:rPr>
          <w:t>Статья 3</w:t>
        </w:r>
      </w:hyperlink>
      <w: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2019, N 52, ст. 7765).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>обеспечение отсутствия на территории эпизоотического очага восприимчивых животных, отнесенных к охотничьим ресурсам, среди которых выявлена оспа, путем регулирования их численности &lt;9&gt;;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Статья 48</w:t>
        </w:r>
      </w:hyperlink>
      <w: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проведение </w:t>
      </w:r>
      <w:proofErr w:type="spellStart"/>
      <w:r>
        <w:t>дезакаризации</w:t>
      </w:r>
      <w:proofErr w:type="spellEnd"/>
      <w:r>
        <w:t xml:space="preserve"> и дератизации.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Контаминированные возбудителем корма могут использоваться для кормления животных, не восприимчивых к оспе.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Шерсть и пух, заготовленные в хозяйстве до дня установления ограничительных мероприятий (карантина), обеззараживаются в дезинфекционной камере при температуре 110 °C в течение 30 минут. Вывоз </w:t>
      </w:r>
      <w:proofErr w:type="gramStart"/>
      <w:r>
        <w:t>обеззараженных</w:t>
      </w:r>
      <w:proofErr w:type="gramEnd"/>
      <w:r>
        <w:t xml:space="preserve"> шерсти и пуха допускается после отмены карантина.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Молоко, полученное от клинически здоровых восприимчивых животных, обеззараживается путем пастеризации при температуре 85 °C в течение 30 минут или кипячения в течение 5 минут и используется внутри эпизоотического очага либо уничтожается путем сжигания.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Молоко и иная продукция, полученная от больных восприимчивых животных, уничтожается путем сжигания.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32. Дезинфекции в эпизоотическом очаге подлежат помещения, иные места, где содержались больные восприимчивые животные, и другие объекты, с которыми контактировали больные восприимчивые животные.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lastRenderedPageBreak/>
        <w:t xml:space="preserve">Дезинфекция помещений и других мест, где содержались больные восприимчивые животные, должна проводиться специалистами </w:t>
      </w:r>
      <w:proofErr w:type="spellStart"/>
      <w:r>
        <w:t>госветслужбы</w:t>
      </w:r>
      <w:proofErr w:type="spellEnd"/>
      <w:r>
        <w:t xml:space="preserve"> в три этапа: первый - сразу после изъятия восприимчивых животных, второй - после проведения механической очистки, третий - перед отменой карантина.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Для дезинфекции должны применяться 4-процентный горячий едкий натр, или 3-процентная хлорная известь, или 3-процентный нейтральный гипохлорит кальция, или 1-процентный </w:t>
      </w:r>
      <w:proofErr w:type="spellStart"/>
      <w:r>
        <w:t>глутаровый</w:t>
      </w:r>
      <w:proofErr w:type="spellEnd"/>
      <w:r>
        <w:t xml:space="preserve"> альдегид, или 5-процентный однохлористый йод, или 2-процентные формалин (</w:t>
      </w:r>
      <w:proofErr w:type="spellStart"/>
      <w:r>
        <w:t>параформальдегид</w:t>
      </w:r>
      <w:proofErr w:type="spellEnd"/>
      <w:r>
        <w:t>), или хлорамин из расчета 0,3 - 0,5 дм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, или другие дезинфицирующие растворы с высокой </w:t>
      </w:r>
      <w:proofErr w:type="spellStart"/>
      <w:r>
        <w:t>вирулицидной</w:t>
      </w:r>
      <w:proofErr w:type="spellEnd"/>
      <w:r>
        <w:t xml:space="preserve"> активностью в отношении возбудителя согласно инструкциям по их применению.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>Навоз складируется в штабеля для биотермического обеззараживания в течение не менее 2 месяцев при средней температуре выше 0 °C или в течение не менее 3 месяцев при средней температуре ниже 0 °C, навозная жижа обеззараживается хлорной известью из расчета 0,5 л раствора хлорной извести, содержащего 25 мг/л активного хлора, на 1 м</w:t>
      </w:r>
      <w:r>
        <w:rPr>
          <w:vertAlign w:val="superscript"/>
        </w:rPr>
        <w:t>3</w:t>
      </w:r>
      <w:r>
        <w:t xml:space="preserve"> жижи, при выдерживании в течение не менее</w:t>
      </w:r>
      <w:proofErr w:type="gramEnd"/>
      <w:r>
        <w:t xml:space="preserve"> 12 ч.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Орган исполнительной власти субъекта Российской Федерации, осуществляющий переданные полномочия в области ветеринарии, или подведомственная ему организация должны организовать выставление на дорогах, ведущих из эпизоотического очага к границам неблагополучного пункта, </w:t>
      </w:r>
      <w:r w:rsidRPr="006667D8">
        <w:rPr>
          <w:highlight w:val="yellow"/>
        </w:rPr>
        <w:t>круглосуточных контрольно-пропускных постов</w:t>
      </w:r>
      <w:r>
        <w:t xml:space="preserve">, оборудованных временными дезинфекционными барьерами, шлагбаумами, пароформалиновыми камерами для обработки одежды и обуви, дезинфекционными установками и контейнерами для сбора изъятой продукции, подлежащей изъятию согласно </w:t>
      </w:r>
      <w:hyperlink w:anchor="P155">
        <w:r>
          <w:rPr>
            <w:color w:val="0000FF"/>
          </w:rPr>
          <w:t>пункту 31</w:t>
        </w:r>
      </w:hyperlink>
      <w:r>
        <w:t xml:space="preserve"> Правил, </w:t>
      </w:r>
      <w:r w:rsidRPr="006667D8">
        <w:rPr>
          <w:highlight w:val="yellow"/>
        </w:rPr>
        <w:t>с круглосуточным</w:t>
      </w:r>
      <w:proofErr w:type="gramEnd"/>
      <w:r w:rsidRPr="006667D8">
        <w:rPr>
          <w:highlight w:val="yellow"/>
        </w:rPr>
        <w:t xml:space="preserve"> дежурством и привлечением сотрудников полиции</w:t>
      </w:r>
      <w:r>
        <w:t xml:space="preserve"> в соответствии с положениями </w:t>
      </w:r>
      <w:hyperlink r:id="rId22">
        <w:r>
          <w:rPr>
            <w:color w:val="0000FF"/>
          </w:rPr>
          <w:t>статьи 16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2014, N 30, ст. 4259).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Круглосуточная работа на контрольно-пропускных постах должна осуществляться </w:t>
      </w:r>
      <w:r w:rsidRPr="006667D8">
        <w:rPr>
          <w:highlight w:val="yellow"/>
        </w:rPr>
        <w:t>до завершения уничтожения всех восприимчивых животных</w:t>
      </w:r>
      <w:r>
        <w:t xml:space="preserve"> (их трупов) и проведения второго этапа дезинфекции в эпизоотическом очаге.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gramStart"/>
      <w:r>
        <w:t xml:space="preserve">При введении ограничения, указанного в настоящем пункте, орган исполнительной власти субъекта Российской Федерации, осуществляющий переданные полномочия в области ветеринарии, должен обеспечить организацию мероприятий по установке на дорогах временных </w:t>
      </w:r>
      <w:proofErr w:type="spellStart"/>
      <w:r>
        <w:t>дезбарьеров</w:t>
      </w:r>
      <w:proofErr w:type="spellEnd"/>
      <w:r>
        <w:t xml:space="preserve"> (длиной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очага, ограничивающих въезд (проезд) транспортных средств и указывающих</w:t>
      </w:r>
      <w:proofErr w:type="gramEnd"/>
      <w:r>
        <w:t xml:space="preserve"> направление движения.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34. </w:t>
      </w:r>
      <w:r w:rsidRPr="006667D8">
        <w:rPr>
          <w:highlight w:val="yellow"/>
        </w:rPr>
        <w:t>В неблагополучном пункте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а) </w:t>
      </w:r>
      <w:r w:rsidRPr="006667D8">
        <w:rPr>
          <w:highlight w:val="yellow"/>
        </w:rPr>
        <w:t>запрещается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ввоз восприимчивых</w:t>
      </w:r>
      <w:r>
        <w:t xml:space="preserve"> животных, </w:t>
      </w:r>
      <w:r w:rsidRPr="006667D8">
        <w:rPr>
          <w:highlight w:val="yellow"/>
        </w:rPr>
        <w:t>не вакцинированных</w:t>
      </w:r>
      <w:r>
        <w:t xml:space="preserve"> против оспы;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восприимчивых животных</w:t>
      </w:r>
      <w:r>
        <w:t xml:space="preserve"> из неблагополучного пункта, </w:t>
      </w:r>
      <w:r w:rsidRPr="006667D8">
        <w:rPr>
          <w:highlight w:val="yellow"/>
        </w:rPr>
        <w:t>за исключением вывоза восприимчивых животных на убой</w:t>
      </w:r>
      <w:r>
        <w:t xml:space="preserve"> на предприятия по убою животных или оборудованные для этих целей убойные пункты;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молока, полученного от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стрижка, сбор пуха, вывоз шерсти и пуха</w:t>
      </w:r>
      <w:r>
        <w:t xml:space="preserve">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проведение сельскохозяйственных ярмарок</w:t>
      </w:r>
      <w:r>
        <w:t xml:space="preserve">, выставок (торгов) и других мероприятий, </w:t>
      </w:r>
      <w:r>
        <w:lastRenderedPageBreak/>
        <w:t>связанных со скоплением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б) </w:t>
      </w:r>
      <w:r w:rsidRPr="006667D8">
        <w:rPr>
          <w:highlight w:val="yellow"/>
        </w:rPr>
        <w:t>осуществляется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вакцинация</w:t>
      </w:r>
      <w:r>
        <w:t xml:space="preserve"> восприимчивых животных против оспы независимо от сроков предшествующей вакцинации, за исключением диких восприимчивых животных, находящихся в состоянии естественной свободы;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дезинфекционная обработка транспортных сре</w:t>
      </w:r>
      <w:proofErr w:type="gramStart"/>
      <w:r w:rsidRPr="006667D8">
        <w:rPr>
          <w:highlight w:val="yellow"/>
        </w:rPr>
        <w:t>дств</w:t>
      </w:r>
      <w:r>
        <w:t xml:space="preserve"> </w:t>
      </w:r>
      <w:r w:rsidRPr="006667D8">
        <w:rPr>
          <w:highlight w:val="yellow"/>
        </w:rPr>
        <w:t>пр</w:t>
      </w:r>
      <w:proofErr w:type="gramEnd"/>
      <w:r w:rsidRPr="006667D8">
        <w:rPr>
          <w:highlight w:val="yellow"/>
        </w:rPr>
        <w:t>и их выезде</w:t>
      </w:r>
      <w:r>
        <w:t xml:space="preserve"> с территории неблагополучного пункта в соответствии с </w:t>
      </w:r>
      <w:hyperlink w:anchor="P155">
        <w:r>
          <w:rPr>
            <w:color w:val="0000FF"/>
          </w:rPr>
          <w:t>пунктом 31</w:t>
        </w:r>
      </w:hyperlink>
      <w:r>
        <w:t xml:space="preserve"> Правил;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proofErr w:type="spellStart"/>
      <w:r w:rsidRPr="006667D8">
        <w:rPr>
          <w:highlight w:val="yellow"/>
        </w:rPr>
        <w:t>безвыгульное</w:t>
      </w:r>
      <w:proofErr w:type="spellEnd"/>
      <w:r w:rsidRPr="006667D8">
        <w:rPr>
          <w:highlight w:val="yellow"/>
        </w:rPr>
        <w:t xml:space="preserve"> содержание восприимчивых</w:t>
      </w:r>
      <w:r>
        <w:t xml:space="preserve"> животных.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Шерсть и пух, заготовленные в неблагополучном пункте до дня установления ограничительных мероприятий (карантина), должны обеззараживаться в дезинфекционной камере при температуре 110 °C в течение 30 минут. Вывоз </w:t>
      </w:r>
      <w:proofErr w:type="gramStart"/>
      <w:r>
        <w:t>обеззараженных</w:t>
      </w:r>
      <w:proofErr w:type="gramEnd"/>
      <w:r>
        <w:t xml:space="preserve"> шерсти и пуха допускается после отмены карантина.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Молоко, полученное от восприимчивых животных в неблагополучном пункте, подлежит обеззараживанию путем пастеризации при температуре 85 °C в течение 30 минут или кипячения в течение 5 минут с последующим использованием его внутри неблагополучного пункта.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35. </w:t>
      </w:r>
      <w:r w:rsidRPr="006667D8">
        <w:rPr>
          <w:highlight w:val="yellow"/>
        </w:rPr>
        <w:t>В угрожаемой зоне</w:t>
      </w:r>
      <w:r>
        <w:t>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а) </w:t>
      </w:r>
      <w:r w:rsidRPr="006667D8">
        <w:rPr>
          <w:highlight w:val="yellow"/>
        </w:rPr>
        <w:t>запрещается: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ввоз не вакцинированных</w:t>
      </w:r>
      <w:r>
        <w:t xml:space="preserve"> против оспы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восприимчивых животных</w:t>
      </w:r>
      <w:r>
        <w:t xml:space="preserve">, </w:t>
      </w:r>
      <w:r w:rsidRPr="006667D8">
        <w:rPr>
          <w:highlight w:val="yellow"/>
        </w:rPr>
        <w:t>за исключением вывоза восприимчивых животных на убой</w:t>
      </w:r>
      <w:r>
        <w:t xml:space="preserve"> на предприятия по убою животных или оборудованные для этих целей убойные пункты;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проведение сельскохозяйственных ярмарок</w:t>
      </w:r>
      <w:r>
        <w:t>, выставок (торгов) и других мероприятий, связанных со скоплением восприимчивых животных;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б) </w:t>
      </w:r>
      <w:r w:rsidRPr="006667D8">
        <w:rPr>
          <w:highlight w:val="yellow"/>
        </w:rPr>
        <w:t>осуществляется вакцинация восприимчивых</w:t>
      </w:r>
      <w:r>
        <w:t xml:space="preserve"> животных против оспы независимо от сроков предшествующей вакцинации, за исключением диких восприимчивых животных, находящихся в состоянии естественной свободы.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Title"/>
        <w:jc w:val="center"/>
        <w:outlineLvl w:val="1"/>
      </w:pPr>
      <w:r>
        <w:t>VII. Отмена карантина и последующие ограничения</w:t>
      </w:r>
    </w:p>
    <w:p w:rsidR="00B47D2B" w:rsidRDefault="00B47D2B" w:rsidP="00B47D2B">
      <w:pPr>
        <w:pStyle w:val="ConsPlusNormal"/>
        <w:ind w:firstLine="540"/>
        <w:jc w:val="both"/>
      </w:pPr>
    </w:p>
    <w:p w:rsidR="00B47D2B" w:rsidRDefault="00B47D2B" w:rsidP="00B47D2B">
      <w:pPr>
        <w:pStyle w:val="ConsPlusNormal"/>
        <w:ind w:firstLine="540"/>
        <w:jc w:val="both"/>
      </w:pPr>
      <w:r>
        <w:t xml:space="preserve">36. </w:t>
      </w:r>
      <w:r w:rsidRPr="006667D8">
        <w:rPr>
          <w:highlight w:val="yellow"/>
        </w:rPr>
        <w:t>Отмена карантина</w:t>
      </w:r>
      <w:r>
        <w:t xml:space="preserve"> осуществляется после проведения мероприятий, предусмотренных Правилами, но </w:t>
      </w:r>
      <w:r w:rsidRPr="006667D8">
        <w:rPr>
          <w:highlight w:val="yellow"/>
        </w:rPr>
        <w:t>не ранее чем через 21 календарный день после дня уничтожения последнего трупа</w:t>
      </w:r>
      <w:r>
        <w:t xml:space="preserve"> павшего или изъятого восприимчивого животного и изъятых продуктов животноводства, полученных от восприимчивых животных.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или от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</w:t>
      </w:r>
      <w:proofErr w:type="gramEnd"/>
      <w:r>
        <w:t xml:space="preserve"> </w:t>
      </w:r>
      <w:proofErr w:type="gramStart"/>
      <w:r>
        <w:t xml:space="preserve">исполнения наказаний, в сфере государственной охраны и в области обеспечения безопасности (в случае если эпизоотический очаг был выявлен на объектах, подведомственных указанным органам) заключения о выполнении мероприятий, предусмотренных Правилами, должен направить в течение 24 часов представление руководителю высшего исполнительного органа государственной власти субъекта Российской </w:t>
      </w:r>
      <w:r>
        <w:lastRenderedPageBreak/>
        <w:t>Федерации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  <w:proofErr w:type="gramEnd"/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38. </w:t>
      </w:r>
      <w:r w:rsidRPr="006667D8">
        <w:rPr>
          <w:highlight w:val="yellow"/>
        </w:rPr>
        <w:t>В течение 36 месяцев после дня отмены</w:t>
      </w:r>
      <w:r>
        <w:t xml:space="preserve"> карантина на территории эпизоотического очага, неблагополучного пункта и угрожаемой зоны: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>а) з</w:t>
      </w:r>
      <w:r w:rsidRPr="006667D8">
        <w:rPr>
          <w:highlight w:val="yellow"/>
        </w:rPr>
        <w:t>апрещаетс</w:t>
      </w:r>
      <w:r>
        <w:t>я: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ввоз восприимчивых животных, не вакцинированных</w:t>
      </w:r>
      <w:r>
        <w:t xml:space="preserve"> против оспы;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 w:rsidRPr="006667D8">
        <w:rPr>
          <w:highlight w:val="yellow"/>
        </w:rPr>
        <w:t>вывоз восприимчивых животных,</w:t>
      </w:r>
      <w:r>
        <w:t xml:space="preserve"> </w:t>
      </w:r>
      <w:r w:rsidRPr="006667D8">
        <w:rPr>
          <w:highlight w:val="yellow"/>
        </w:rPr>
        <w:t>за исключением</w:t>
      </w:r>
      <w:r>
        <w:t xml:space="preserve"> вывоза восприимчивых животных </w:t>
      </w:r>
      <w:r w:rsidRPr="006667D8">
        <w:rPr>
          <w:highlight w:val="yellow"/>
        </w:rPr>
        <w:t>на убой</w:t>
      </w:r>
      <w:r>
        <w:t xml:space="preserve"> на предприятия по убою животных или оборудованные для этих целей убойные пункты;</w:t>
      </w:r>
    </w:p>
    <w:p w:rsidR="00B47D2B" w:rsidRDefault="00B47D2B" w:rsidP="00B47D2B">
      <w:pPr>
        <w:pStyle w:val="ConsPlusNormal"/>
        <w:spacing w:before="220"/>
        <w:ind w:firstLine="540"/>
        <w:jc w:val="both"/>
      </w:pPr>
      <w:r>
        <w:t xml:space="preserve">б) </w:t>
      </w:r>
      <w:r w:rsidRPr="006667D8">
        <w:rPr>
          <w:highlight w:val="yellow"/>
        </w:rPr>
        <w:t>осуществляется вакцинация восприимчивых</w:t>
      </w:r>
      <w:r>
        <w:t xml:space="preserve"> животных против оспы вакцинами согласно инструкциям по их применению</w:t>
      </w:r>
      <w:r w:rsidRPr="006667D8">
        <w:rPr>
          <w:highlight w:val="yellow"/>
        </w:rPr>
        <w:t>, за исключением диких восприимчивых</w:t>
      </w:r>
      <w:bookmarkStart w:id="9" w:name="_GoBack"/>
      <w:bookmarkEnd w:id="9"/>
      <w:r>
        <w:t xml:space="preserve"> животных, находящихся в состоянии естественной свободы.</w:t>
      </w:r>
    </w:p>
    <w:p w:rsidR="00B47D2B" w:rsidRDefault="00B47D2B" w:rsidP="00B47D2B">
      <w:pPr>
        <w:pStyle w:val="ConsPlusNormal"/>
        <w:jc w:val="both"/>
      </w:pPr>
    </w:p>
    <w:p w:rsidR="00B47D2B" w:rsidRDefault="00B47D2B" w:rsidP="00B47D2B">
      <w:pPr>
        <w:pStyle w:val="ConsPlusNormal"/>
        <w:jc w:val="both"/>
      </w:pPr>
    </w:p>
    <w:p w:rsidR="00B47D2B" w:rsidRDefault="00B47D2B" w:rsidP="00B47D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D2B" w:rsidRDefault="00B47D2B" w:rsidP="00B47D2B"/>
    <w:p w:rsidR="00340EF8" w:rsidRDefault="00340EF8"/>
    <w:sectPr w:rsidR="00340EF8" w:rsidSect="000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73"/>
    <w:rsid w:val="00340EF8"/>
    <w:rsid w:val="003A72E0"/>
    <w:rsid w:val="00493365"/>
    <w:rsid w:val="006667D8"/>
    <w:rsid w:val="00B47D2B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2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2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D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D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1A971D4D7CC56041C0745DAD30C5B3278B8F0AAFA78B70E22BE8156B931A605ED6CE849EA48DB63C3A16719UAIFN" TargetMode="External"/><Relationship Id="rId13" Type="http://schemas.openxmlformats.org/officeDocument/2006/relationships/hyperlink" Target="consultantplus://offline/ref=5DC1A971D4D7CC56041C0745DAD30C5B3178BCF3A5FA78B70E22BE8156B931A617ED34E44BE856DE62D6F7365FF9B7881DA964D4BBEF8AB9U2IDN" TargetMode="External"/><Relationship Id="rId18" Type="http://schemas.openxmlformats.org/officeDocument/2006/relationships/hyperlink" Target="consultantplus://offline/ref=5DC1A971D4D7CC56041C0745DAD30C5B3376BCF7A1FA78B70E22BE8156B931A617ED34E140BC079F34D0A16505ACB8941DB766UDI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C1A971D4D7CC56041C0745DAD30C5B3472B8F0A1F278B70E22BE8156B931A617ED34E44BE852DC67D6F7365FF9B7881DA964D4BBEF8AB9U2IDN" TargetMode="External"/><Relationship Id="rId7" Type="http://schemas.openxmlformats.org/officeDocument/2006/relationships/hyperlink" Target="consultantplus://offline/ref=5DC1A971D4D7CC56041C0745DAD30C5B3472B1F3A2F278B70E22BE8156B931A617ED34E44BE856DF68D6F7365FF9B7881DA964D4BBEF8AB9U2IDN" TargetMode="External"/><Relationship Id="rId12" Type="http://schemas.openxmlformats.org/officeDocument/2006/relationships/hyperlink" Target="consultantplus://offline/ref=5DC1A971D4D7CC56041C0745DAD30C5B3178B1F6A6F378B70E22BE8156B931A617ED34E44BE856DA62D6F7365FF9B7881DA964D4BBEF8AB9U2IDN" TargetMode="External"/><Relationship Id="rId17" Type="http://schemas.openxmlformats.org/officeDocument/2006/relationships/hyperlink" Target="consultantplus://offline/ref=5DC1A971D4D7CC56041C0745DAD30C5B3472B8F0A1F278B70E22BE8156B931A617ED34E44BE857DA63D6F7365FF9B7881DA964D4BBEF8AB9U2I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C1A971D4D7CC56041C0745DAD30C5B3472B8F0A1F278B70E22BE8156B931A617ED34E44BE856DD69D6F7365FF9B7881DA964D4BBEF8AB9U2IDN" TargetMode="External"/><Relationship Id="rId20" Type="http://schemas.openxmlformats.org/officeDocument/2006/relationships/hyperlink" Target="consultantplus://offline/ref=5DC1A971D4D7CC56041C0745DAD30C5B3473B9F7A0F378B70E22BE8156B931A617ED34E44BE856DA67D6F7365FF9B7881DA964D4BBEF8AB9U2I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C1A971D4D7CC56041C0745DAD30C5B3379BFF3A2F378B70E22BE8156B931A617ED34E44BE857D265D6F7365FF9B7881DA964D4BBEF8AB9U2IDN" TargetMode="External"/><Relationship Id="rId11" Type="http://schemas.openxmlformats.org/officeDocument/2006/relationships/hyperlink" Target="consultantplus://offline/ref=5DC1A971D4D7CC56041C0745DAD30C5B3471BDF7A3F378B70E22BE8156B931A617ED34E44BE856DB68D6F7365FF9B7881DA964D4BBEF8AB9U2ID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DC1A971D4D7CC56041C0745DAD30C5B3379BFF3A2F378B70E22BE8156B931A617ED34E44AE95D8F3099F66A19AEA48A1DA966D6A7UEIE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DC1A971D4D7CC56041C0745DAD30C5B3379BFF3A2F378B70E22BE8156B931A617ED34E44BE856D866D6F7365FF9B7881DA964D4BBEF8AB9U2IDN" TargetMode="External"/><Relationship Id="rId19" Type="http://schemas.openxmlformats.org/officeDocument/2006/relationships/hyperlink" Target="consultantplus://offline/ref=5DC1A971D4D7CC56041C0745DAD30C5B3379BFF3A2F378B70E22BE8156B931A617ED34E44BE857D366D6F7365FF9B7881DA964D4BBEF8AB9U2I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1A971D4D7CC56041C0745DAD30C5B3377BDFFA2FE78B70E22BE8156B931A605ED6CE849EA48DB63C3A16719UAIFN" TargetMode="External"/><Relationship Id="rId14" Type="http://schemas.openxmlformats.org/officeDocument/2006/relationships/hyperlink" Target="consultantplus://offline/ref=5DC1A971D4D7CC56041C0745DAD30C5B3472B8F0A1F278B70E22BE8156B931A605ED6CE849EA48DB63C3A16719UAIFN" TargetMode="External"/><Relationship Id="rId22" Type="http://schemas.openxmlformats.org/officeDocument/2006/relationships/hyperlink" Target="consultantplus://offline/ref=5DC1A971D4D7CC56041C0745DAD30C5B3472BDFFA5FE78B70E22BE8156B931A617ED34E44BE854D967D6F7365FF9B7881DA964D4BBEF8AB9U2I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7119</Words>
  <Characters>40584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Вадимович Герасимов</dc:creator>
  <cp:keywords/>
  <dc:description/>
  <cp:lastModifiedBy>Сергей Вадимович Герасимов</cp:lastModifiedBy>
  <cp:revision>3</cp:revision>
  <dcterms:created xsi:type="dcterms:W3CDTF">2023-02-22T13:07:00Z</dcterms:created>
  <dcterms:modified xsi:type="dcterms:W3CDTF">2023-04-27T14:06:00Z</dcterms:modified>
</cp:coreProperties>
</file>